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6C0DE" w14:textId="77777777" w:rsidR="00CF23B9" w:rsidRPr="00651675" w:rsidRDefault="001944B4" w:rsidP="00CF23B9">
      <w:pPr>
        <w:pStyle w:val="Kop1"/>
        <w:rPr>
          <w:rFonts w:ascii="Verdana" w:eastAsia="Times New Roman" w:hAnsi="Verdana"/>
          <w:color w:val="auto"/>
          <w:sz w:val="24"/>
          <w:szCs w:val="24"/>
          <w:lang w:val="nl-NL" w:eastAsia="nl-NL"/>
        </w:rPr>
      </w:pPr>
      <w:bookmarkStart w:id="0" w:name="_Toc493063765"/>
      <w:r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Bijlage </w:t>
      </w:r>
      <w:r w:rsidR="00666403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>2</w:t>
      </w:r>
      <w:r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 Prijzen/tarieven</w:t>
      </w:r>
      <w:r w:rsidR="00973638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 </w:t>
      </w:r>
    </w:p>
    <w:bookmarkEnd w:id="0"/>
    <w:p w14:paraId="3CA1D3D9" w14:textId="414EA48A" w:rsidR="001944B4" w:rsidRPr="001944B4" w:rsidRDefault="001944B4" w:rsidP="001944B4">
      <w:pPr>
        <w:keepNext/>
        <w:numPr>
          <w:ilvl w:val="2"/>
          <w:numId w:val="0"/>
        </w:numPr>
        <w:tabs>
          <w:tab w:val="num" w:pos="0"/>
          <w:tab w:val="num" w:pos="426"/>
        </w:tabs>
        <w:spacing w:before="240" w:after="240"/>
        <w:outlineLvl w:val="2"/>
        <w:rPr>
          <w:rFonts w:ascii="Verdana" w:eastAsia="Times New Roman" w:hAnsi="Verdana" w:cs="Arial"/>
          <w:bCs/>
          <w:sz w:val="18"/>
          <w:szCs w:val="18"/>
          <w:lang w:val="nl-NL" w:eastAsia="nl-NL"/>
        </w:rPr>
      </w:pPr>
      <w:r w:rsidRPr="001944B4">
        <w:rPr>
          <w:rFonts w:ascii="Verdana" w:eastAsia="Times New Roman" w:hAnsi="Verdana" w:cs="Arial"/>
          <w:bCs/>
          <w:sz w:val="18"/>
          <w:szCs w:val="18"/>
          <w:lang w:val="nl-NL" w:eastAsia="nl-NL"/>
        </w:rPr>
        <w:t xml:space="preserve">Inschrijver dient de tarieven in te vullen. </w:t>
      </w:r>
    </w:p>
    <w:p w14:paraId="54B3B5BA" w14:textId="403A97E9" w:rsidR="00244F0D" w:rsidRPr="00E548E6" w:rsidRDefault="00244F0D" w:rsidP="00244F0D">
      <w:pPr>
        <w:rPr>
          <w:rFonts w:ascii="Verdana" w:hAnsi="Verdana"/>
          <w:b/>
          <w:bCs/>
          <w:sz w:val="18"/>
          <w:szCs w:val="18"/>
          <w:lang w:val="nl-NL"/>
        </w:rPr>
      </w:pPr>
      <w:r w:rsidRPr="00E548E6">
        <w:rPr>
          <w:rFonts w:ascii="Verdana" w:hAnsi="Verdana"/>
          <w:b/>
          <w:bCs/>
          <w:sz w:val="18"/>
          <w:szCs w:val="18"/>
          <w:lang w:val="nl-NL" w:eastAsia="nl-NL"/>
        </w:rPr>
        <w:t>Let op de eisen die in hoofdstuk 3 van het Aanbestedingsdocument ‘</w:t>
      </w:r>
      <w:r w:rsidRPr="00E548E6">
        <w:rPr>
          <w:rFonts w:ascii="Verdana" w:hAnsi="Verdana"/>
          <w:b/>
          <w:bCs/>
          <w:sz w:val="18"/>
          <w:szCs w:val="18"/>
          <w:lang w:val="nl-NL"/>
        </w:rPr>
        <w:t xml:space="preserve">Europese aanbesteding volgens de openbare procedure voor diensten van inhuur derden: </w:t>
      </w:r>
      <w:r w:rsidR="008474D7">
        <w:rPr>
          <w:rFonts w:ascii="Verdana" w:hAnsi="Verdana"/>
          <w:b/>
          <w:bCs/>
          <w:sz w:val="18"/>
          <w:szCs w:val="18"/>
          <w:lang w:val="nl-NL"/>
        </w:rPr>
        <w:t>Financieringsexperts</w:t>
      </w:r>
      <w:r w:rsidR="00AE1A20" w:rsidRPr="00E548E6">
        <w:rPr>
          <w:rFonts w:ascii="Verdana" w:hAnsi="Verdana"/>
          <w:b/>
          <w:bCs/>
          <w:sz w:val="18"/>
          <w:szCs w:val="18"/>
          <w:lang w:val="nl-NL"/>
        </w:rPr>
        <w:t>’</w:t>
      </w:r>
      <w:r w:rsidRPr="00E548E6">
        <w:rPr>
          <w:rFonts w:ascii="Verdana" w:hAnsi="Verdana"/>
          <w:b/>
          <w:bCs/>
          <w:sz w:val="18"/>
          <w:szCs w:val="18"/>
          <w:lang w:val="nl-NL"/>
        </w:rPr>
        <w:t xml:space="preserve"> staan. </w:t>
      </w:r>
    </w:p>
    <w:p w14:paraId="3FA678A1" w14:textId="77777777" w:rsidR="007009B5" w:rsidRPr="00244F0D" w:rsidRDefault="007009B5" w:rsidP="00244F0D">
      <w:pPr>
        <w:rPr>
          <w:rFonts w:ascii="Verdana" w:hAnsi="Verdana"/>
          <w:b/>
          <w:bCs/>
          <w:sz w:val="18"/>
          <w:szCs w:val="18"/>
          <w:lang w:val="nl-NL" w:eastAsia="nl-NL"/>
        </w:rPr>
      </w:pP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1560"/>
        <w:gridCol w:w="1701"/>
      </w:tblGrid>
      <w:tr w:rsidR="008474D7" w:rsidRPr="00CD7430" w14:paraId="09D5BC86" w14:textId="77777777" w:rsidTr="008474D7">
        <w:trPr>
          <w:trHeight w:val="804"/>
        </w:trPr>
        <w:tc>
          <w:tcPr>
            <w:tcW w:w="4990" w:type="dxa"/>
          </w:tcPr>
          <w:p w14:paraId="3762C98C" w14:textId="4C29DBCC" w:rsidR="008474D7" w:rsidRPr="00A53D6D" w:rsidRDefault="008474D7" w:rsidP="00CF23B9">
            <w:pP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</w:pPr>
            <w:r w:rsidRPr="008474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  <w:t xml:space="preserve">Functieprofiel </w:t>
            </w:r>
            <w:r w:rsidR="00A53D6D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  <w:t>Bancaire Adviseur 1</w:t>
            </w:r>
          </w:p>
        </w:tc>
        <w:tc>
          <w:tcPr>
            <w:tcW w:w="1560" w:type="dxa"/>
          </w:tcPr>
          <w:p w14:paraId="59E7C75A" w14:textId="77777777" w:rsidR="008474D7" w:rsidRPr="00CF23B9" w:rsidRDefault="008474D7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14:paraId="2BD79E04" w14:textId="77777777" w:rsidR="008474D7" w:rsidRPr="00CF23B9" w:rsidRDefault="008474D7" w:rsidP="001944B4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  <w:tr w:rsidR="008474D7" w:rsidRPr="00A53D6D" w14:paraId="5C0DDC85" w14:textId="77777777" w:rsidTr="008474D7">
        <w:trPr>
          <w:trHeight w:val="804"/>
        </w:trPr>
        <w:tc>
          <w:tcPr>
            <w:tcW w:w="4990" w:type="dxa"/>
          </w:tcPr>
          <w:p w14:paraId="32A15553" w14:textId="2545E0EA" w:rsidR="008474D7" w:rsidRDefault="00A53D6D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Het maximum tarief excl. btw voor Bancaire Adviseur 1 moet minimaal € 80,- zijn en mag niet hoger zijn dan € 110,-</w:t>
            </w:r>
          </w:p>
        </w:tc>
        <w:tc>
          <w:tcPr>
            <w:tcW w:w="1560" w:type="dxa"/>
            <w:shd w:val="clear" w:color="auto" w:fill="FFFF00"/>
          </w:tcPr>
          <w:p w14:paraId="72532C43" w14:textId="77777777" w:rsidR="008474D7" w:rsidRDefault="008474D7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1701" w:type="dxa"/>
            <w:shd w:val="clear" w:color="auto" w:fill="FFFF00"/>
          </w:tcPr>
          <w:p w14:paraId="7BD601BE" w14:textId="77777777" w:rsidR="008474D7" w:rsidRPr="00666403" w:rsidRDefault="008474D7" w:rsidP="001944B4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</w:tr>
    </w:tbl>
    <w:p w14:paraId="0425C2EA" w14:textId="1D391EE3" w:rsidR="00F633E1" w:rsidRDefault="00F633E1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3362AD60" w14:textId="77777777" w:rsidR="00E940F8" w:rsidRDefault="00E940F8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1701"/>
        <w:gridCol w:w="1560"/>
      </w:tblGrid>
      <w:tr w:rsidR="008474D7" w:rsidRPr="00CF23B9" w14:paraId="1E631078" w14:textId="77777777" w:rsidTr="008474D7">
        <w:tc>
          <w:tcPr>
            <w:tcW w:w="4990" w:type="dxa"/>
          </w:tcPr>
          <w:p w14:paraId="5ABE4FFF" w14:textId="50ED8B8C" w:rsidR="008474D7" w:rsidRPr="008474D7" w:rsidRDefault="00A53D6D" w:rsidP="008474D7">
            <w:pP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  <w:t>Functieprofiel Bancaire Adviseur 2</w:t>
            </w:r>
          </w:p>
          <w:p w14:paraId="39C04AD3" w14:textId="39891383" w:rsidR="008474D7" w:rsidRPr="00CF23B9" w:rsidRDefault="008474D7" w:rsidP="00A53D6D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1701" w:type="dxa"/>
          </w:tcPr>
          <w:p w14:paraId="18B92530" w14:textId="77777777" w:rsidR="008474D7" w:rsidRPr="00CF23B9" w:rsidRDefault="008474D7" w:rsidP="008474D7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560" w:type="dxa"/>
          </w:tcPr>
          <w:p w14:paraId="11D47397" w14:textId="77777777" w:rsidR="008474D7" w:rsidRPr="00CF23B9" w:rsidRDefault="008474D7" w:rsidP="008474D7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  <w:tr w:rsidR="008474D7" w:rsidRPr="00A53D6D" w14:paraId="7786DC95" w14:textId="77777777" w:rsidTr="008474D7">
        <w:trPr>
          <w:trHeight w:val="788"/>
        </w:trPr>
        <w:tc>
          <w:tcPr>
            <w:tcW w:w="4990" w:type="dxa"/>
          </w:tcPr>
          <w:p w14:paraId="72AB55DE" w14:textId="02F7D9A4" w:rsidR="008474D7" w:rsidRDefault="00A53D6D" w:rsidP="008474D7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Het maximum tarief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excl. btw voor Bancaire Adviseur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2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moet minimaal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9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0,- zijn en mag niet hoger zijn dan €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125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,-</w:t>
            </w:r>
          </w:p>
        </w:tc>
        <w:tc>
          <w:tcPr>
            <w:tcW w:w="1701" w:type="dxa"/>
            <w:shd w:val="clear" w:color="auto" w:fill="FFFF00"/>
          </w:tcPr>
          <w:p w14:paraId="47B1ACAB" w14:textId="77777777" w:rsidR="008474D7" w:rsidRDefault="008474D7" w:rsidP="008474D7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1560" w:type="dxa"/>
            <w:shd w:val="clear" w:color="auto" w:fill="FFFF00"/>
          </w:tcPr>
          <w:p w14:paraId="0639EEB2" w14:textId="77777777" w:rsidR="008474D7" w:rsidRPr="00666403" w:rsidRDefault="008474D7" w:rsidP="008474D7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</w:tr>
    </w:tbl>
    <w:p w14:paraId="68D93204" w14:textId="69B62CCE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0CE1C8C2" w14:textId="77777777" w:rsidR="00E940F8" w:rsidRDefault="00E940F8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1701"/>
        <w:gridCol w:w="1560"/>
      </w:tblGrid>
      <w:tr w:rsidR="008474D7" w:rsidRPr="00CF23B9" w14:paraId="61838988" w14:textId="77777777" w:rsidTr="008474D7">
        <w:tc>
          <w:tcPr>
            <w:tcW w:w="4990" w:type="dxa"/>
          </w:tcPr>
          <w:p w14:paraId="7C134D43" w14:textId="101E1BE6" w:rsidR="008474D7" w:rsidRPr="00EE254A" w:rsidRDefault="008474D7" w:rsidP="008474D7">
            <w:pP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</w:pPr>
            <w:r w:rsidRPr="00EE254A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  <w:t xml:space="preserve">Functieprofiel </w:t>
            </w:r>
            <w:r w:rsidR="00A53D6D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  <w:t>Bancaire Adviseur 3</w:t>
            </w:r>
          </w:p>
          <w:p w14:paraId="6A62B2B8" w14:textId="440F6A67" w:rsidR="008474D7" w:rsidRPr="00CF23B9" w:rsidRDefault="008474D7" w:rsidP="008474D7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1701" w:type="dxa"/>
          </w:tcPr>
          <w:p w14:paraId="2EAE87C1" w14:textId="77777777" w:rsidR="008474D7" w:rsidRPr="00CF23B9" w:rsidRDefault="008474D7" w:rsidP="008474D7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560" w:type="dxa"/>
          </w:tcPr>
          <w:p w14:paraId="789AB0F4" w14:textId="77777777" w:rsidR="008474D7" w:rsidRPr="00CF23B9" w:rsidRDefault="008474D7" w:rsidP="008474D7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  <w:tr w:rsidR="008474D7" w:rsidRPr="00A53D6D" w14:paraId="08D34998" w14:textId="77777777" w:rsidTr="008474D7">
        <w:trPr>
          <w:trHeight w:val="792"/>
        </w:trPr>
        <w:tc>
          <w:tcPr>
            <w:tcW w:w="4990" w:type="dxa"/>
          </w:tcPr>
          <w:p w14:paraId="29A9495D" w14:textId="37C9AD10" w:rsidR="008474D7" w:rsidRDefault="00A53D6D" w:rsidP="008474D7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Het maximum tarief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excl. btw voor Bancaire Adviseur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3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moet minimaal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115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,- zijn en mag niet hoger zijn dan €1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5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0,-</w:t>
            </w:r>
          </w:p>
        </w:tc>
        <w:tc>
          <w:tcPr>
            <w:tcW w:w="1701" w:type="dxa"/>
            <w:shd w:val="clear" w:color="auto" w:fill="FFFF00"/>
          </w:tcPr>
          <w:p w14:paraId="15CA1EB2" w14:textId="77777777" w:rsidR="008474D7" w:rsidRDefault="008474D7" w:rsidP="008474D7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1560" w:type="dxa"/>
            <w:shd w:val="clear" w:color="auto" w:fill="FFFF00"/>
          </w:tcPr>
          <w:p w14:paraId="060855E1" w14:textId="77777777" w:rsidR="008474D7" w:rsidRPr="00666403" w:rsidRDefault="008474D7" w:rsidP="008474D7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</w:tr>
    </w:tbl>
    <w:p w14:paraId="3FB23C75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33C6220E" w14:textId="77777777" w:rsidR="00964250" w:rsidRDefault="00964250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1701"/>
        <w:gridCol w:w="1560"/>
      </w:tblGrid>
      <w:tr w:rsidR="00A53D6D" w:rsidRPr="00CF23B9" w14:paraId="49E544E0" w14:textId="77777777" w:rsidTr="00647210">
        <w:tc>
          <w:tcPr>
            <w:tcW w:w="4990" w:type="dxa"/>
          </w:tcPr>
          <w:p w14:paraId="27ABE097" w14:textId="72F8CB7A" w:rsidR="00A53D6D" w:rsidRPr="00EE254A" w:rsidRDefault="00A53D6D" w:rsidP="00647210">
            <w:pP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  <w:t>Functieprofiel Risicokapitaal 1</w:t>
            </w:r>
          </w:p>
          <w:p w14:paraId="07D3CA5D" w14:textId="77777777" w:rsidR="00A53D6D" w:rsidRPr="00CF23B9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1701" w:type="dxa"/>
          </w:tcPr>
          <w:p w14:paraId="63070C87" w14:textId="77777777" w:rsidR="00A53D6D" w:rsidRPr="00CF23B9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560" w:type="dxa"/>
          </w:tcPr>
          <w:p w14:paraId="20788078" w14:textId="77777777" w:rsidR="00A53D6D" w:rsidRPr="00CF23B9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  <w:tr w:rsidR="00A53D6D" w:rsidRPr="00A53D6D" w14:paraId="4E74CAC5" w14:textId="77777777" w:rsidTr="00647210">
        <w:trPr>
          <w:trHeight w:val="792"/>
        </w:trPr>
        <w:tc>
          <w:tcPr>
            <w:tcW w:w="4990" w:type="dxa"/>
          </w:tcPr>
          <w:p w14:paraId="7B901193" w14:textId="037B1E4B" w:rsidR="00A53D6D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Het maximum tarief excl. btw voor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Risicokapitaal 1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moet minimaal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90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,- zijn en mag niet hoger zijn dan €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125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,-</w:t>
            </w:r>
          </w:p>
        </w:tc>
        <w:tc>
          <w:tcPr>
            <w:tcW w:w="1701" w:type="dxa"/>
            <w:shd w:val="clear" w:color="auto" w:fill="FFFF00"/>
          </w:tcPr>
          <w:p w14:paraId="60FF2A30" w14:textId="77777777" w:rsidR="00A53D6D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1560" w:type="dxa"/>
            <w:shd w:val="clear" w:color="auto" w:fill="FFFF00"/>
          </w:tcPr>
          <w:p w14:paraId="380261F5" w14:textId="77777777" w:rsidR="00A53D6D" w:rsidRPr="00666403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</w:tr>
    </w:tbl>
    <w:p w14:paraId="53154CD9" w14:textId="77777777" w:rsidR="00964250" w:rsidRDefault="00964250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733211E5" w14:textId="77777777" w:rsidR="00973638" w:rsidRPr="00CF23B9" w:rsidRDefault="00973638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1701"/>
        <w:gridCol w:w="1560"/>
      </w:tblGrid>
      <w:tr w:rsidR="00A53D6D" w:rsidRPr="00CF23B9" w14:paraId="6F186ECF" w14:textId="77777777" w:rsidTr="00647210">
        <w:tc>
          <w:tcPr>
            <w:tcW w:w="4990" w:type="dxa"/>
          </w:tcPr>
          <w:p w14:paraId="7193CE71" w14:textId="130999F9" w:rsidR="00A53D6D" w:rsidRPr="00EE254A" w:rsidRDefault="00A53D6D" w:rsidP="00647210">
            <w:pP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</w:pPr>
            <w:r w:rsidRPr="00EE254A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  <w:t xml:space="preserve">Functieprofiel </w:t>
            </w: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nl-NL" w:eastAsia="nl-NL"/>
              </w:rPr>
              <w:t>Risicokapitaal 2</w:t>
            </w:r>
          </w:p>
          <w:p w14:paraId="4E63ADF3" w14:textId="77777777" w:rsidR="00A53D6D" w:rsidRPr="00CF23B9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1701" w:type="dxa"/>
          </w:tcPr>
          <w:p w14:paraId="61152881" w14:textId="77777777" w:rsidR="00A53D6D" w:rsidRPr="00CF23B9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560" w:type="dxa"/>
          </w:tcPr>
          <w:p w14:paraId="03BFC5EB" w14:textId="77777777" w:rsidR="00A53D6D" w:rsidRPr="00CF23B9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  <w:tr w:rsidR="00A53D6D" w:rsidRPr="00A53D6D" w14:paraId="6B7357A7" w14:textId="77777777" w:rsidTr="00647210">
        <w:trPr>
          <w:trHeight w:val="792"/>
        </w:trPr>
        <w:tc>
          <w:tcPr>
            <w:tcW w:w="4990" w:type="dxa"/>
          </w:tcPr>
          <w:p w14:paraId="175FDC02" w14:textId="41A38B14" w:rsidR="00A53D6D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Het maximum tarief excl. btw voor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Risicokapitaal 2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moet minimaal € 115,- zijn en mag niet hoger zijn dan €150,-</w:t>
            </w:r>
          </w:p>
        </w:tc>
        <w:tc>
          <w:tcPr>
            <w:tcW w:w="1701" w:type="dxa"/>
            <w:shd w:val="clear" w:color="auto" w:fill="FFFF00"/>
          </w:tcPr>
          <w:p w14:paraId="53880647" w14:textId="77777777" w:rsidR="00A53D6D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1560" w:type="dxa"/>
            <w:shd w:val="clear" w:color="auto" w:fill="FFFF00"/>
          </w:tcPr>
          <w:p w14:paraId="2465AB8F" w14:textId="77777777" w:rsidR="00A53D6D" w:rsidRPr="00666403" w:rsidRDefault="00A53D6D" w:rsidP="0064721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</w:tr>
    </w:tbl>
    <w:p w14:paraId="6F92EEA8" w14:textId="77777777" w:rsidR="00835AEF" w:rsidRPr="00651675" w:rsidRDefault="00835AEF" w:rsidP="001944B4">
      <w:pPr>
        <w:keepNext/>
        <w:numPr>
          <w:ilvl w:val="2"/>
          <w:numId w:val="0"/>
        </w:numPr>
        <w:tabs>
          <w:tab w:val="num" w:pos="426"/>
          <w:tab w:val="num" w:pos="720"/>
        </w:tabs>
        <w:spacing w:before="240" w:after="120"/>
        <w:ind w:left="720" w:hanging="720"/>
        <w:outlineLvl w:val="2"/>
        <w:rPr>
          <w:rFonts w:ascii="Verdana" w:hAnsi="Verdana"/>
          <w:sz w:val="18"/>
          <w:szCs w:val="18"/>
          <w:lang w:val="nl-NL" w:eastAsia="nl-NL"/>
        </w:rPr>
      </w:pPr>
    </w:p>
    <w:sectPr w:rsidR="00835AEF" w:rsidRPr="00651675" w:rsidSect="00300E35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D558D" w14:textId="77777777" w:rsidR="008474D7" w:rsidRDefault="008474D7" w:rsidP="00CF23B9">
      <w:pPr>
        <w:spacing w:line="240" w:lineRule="auto"/>
      </w:pPr>
      <w:r>
        <w:separator/>
      </w:r>
    </w:p>
  </w:endnote>
  <w:endnote w:type="continuationSeparator" w:id="0">
    <w:p w14:paraId="00F0CD8F" w14:textId="77777777" w:rsidR="008474D7" w:rsidRDefault="008474D7" w:rsidP="00CF23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04E52" w14:textId="77777777" w:rsidR="008474D7" w:rsidRDefault="008474D7" w:rsidP="00CF23B9">
      <w:pPr>
        <w:spacing w:line="240" w:lineRule="auto"/>
      </w:pPr>
      <w:r>
        <w:separator/>
      </w:r>
    </w:p>
  </w:footnote>
  <w:footnote w:type="continuationSeparator" w:id="0">
    <w:p w14:paraId="383869F4" w14:textId="77777777" w:rsidR="008474D7" w:rsidRDefault="008474D7" w:rsidP="00CF23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3B9"/>
    <w:rsid w:val="000B4824"/>
    <w:rsid w:val="00105C16"/>
    <w:rsid w:val="001944B4"/>
    <w:rsid w:val="00244F0D"/>
    <w:rsid w:val="002E0DFD"/>
    <w:rsid w:val="00300E35"/>
    <w:rsid w:val="004121B6"/>
    <w:rsid w:val="00415258"/>
    <w:rsid w:val="00426F5B"/>
    <w:rsid w:val="0053558B"/>
    <w:rsid w:val="005B62BF"/>
    <w:rsid w:val="00651675"/>
    <w:rsid w:val="00666403"/>
    <w:rsid w:val="007009B5"/>
    <w:rsid w:val="007C15EB"/>
    <w:rsid w:val="007E4790"/>
    <w:rsid w:val="0082102B"/>
    <w:rsid w:val="00834D56"/>
    <w:rsid w:val="00835AEF"/>
    <w:rsid w:val="008474D7"/>
    <w:rsid w:val="00847AD9"/>
    <w:rsid w:val="00896F36"/>
    <w:rsid w:val="008E331E"/>
    <w:rsid w:val="00964250"/>
    <w:rsid w:val="00973638"/>
    <w:rsid w:val="009F1849"/>
    <w:rsid w:val="00A04CAC"/>
    <w:rsid w:val="00A437BD"/>
    <w:rsid w:val="00A507F1"/>
    <w:rsid w:val="00A53D6D"/>
    <w:rsid w:val="00AE1A20"/>
    <w:rsid w:val="00C017A9"/>
    <w:rsid w:val="00C47A1D"/>
    <w:rsid w:val="00C76B58"/>
    <w:rsid w:val="00CD7430"/>
    <w:rsid w:val="00CE1115"/>
    <w:rsid w:val="00CF23B9"/>
    <w:rsid w:val="00D32B11"/>
    <w:rsid w:val="00E548E6"/>
    <w:rsid w:val="00E940F8"/>
    <w:rsid w:val="00EE254A"/>
    <w:rsid w:val="00F633E1"/>
    <w:rsid w:val="00FE19B2"/>
    <w:rsid w:val="00FE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AA7FD"/>
  <w15:docId w15:val="{9294EA03-ADFD-4594-BE76-E96DA4861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F2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F23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CF23B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F23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F23B9"/>
    <w:rPr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F23B9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F23B9"/>
    <w:rPr>
      <w:sz w:val="20"/>
      <w:szCs w:val="20"/>
    </w:rPr>
  </w:style>
  <w:style w:type="table" w:styleId="Tabelraster">
    <w:name w:val="Table Grid"/>
    <w:basedOn w:val="Standaardtabel"/>
    <w:rsid w:val="00CF23B9"/>
    <w:pPr>
      <w:spacing w:line="240" w:lineRule="auto"/>
    </w:pPr>
    <w:rPr>
      <w:rFonts w:ascii="Verdana" w:eastAsia="Times New Roman" w:hAnsi="Verdana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rsid w:val="00CF23B9"/>
    <w:rPr>
      <w:sz w:val="16"/>
    </w:rPr>
  </w:style>
  <w:style w:type="character" w:styleId="Voetnootmarkering">
    <w:name w:val="footnote reference"/>
    <w:semiHidden/>
    <w:rsid w:val="00CF23B9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F23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23B9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F23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F23B9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CF2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835AEF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LNV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Gerhard Schmidt</dc:creator>
  <cp:lastModifiedBy>Zwiers, S. (Stefan)</cp:lastModifiedBy>
  <cp:revision>17</cp:revision>
  <dcterms:created xsi:type="dcterms:W3CDTF">2020-08-17T08:18:00Z</dcterms:created>
  <dcterms:modified xsi:type="dcterms:W3CDTF">2021-06-07T11:55:00Z</dcterms:modified>
</cp:coreProperties>
</file>